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B" w:rsidRDefault="00E950DB" w:rsidP="00E950DB">
      <w:pPr>
        <w:spacing w:after="0"/>
        <w:rPr>
          <w:rFonts w:cstheme="minorHAnsi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E950DB" w:rsidRPr="004E3D71" w:rsidRDefault="008C17A4" w:rsidP="00E9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апрель</w:t>
      </w:r>
      <w:r w:rsidR="00E950DB" w:rsidRPr="004E3D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2024 года</w:t>
      </w:r>
      <w:r w:rsidR="00E95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«</w:t>
      </w:r>
      <w:proofErr w:type="spellStart"/>
      <w:r w:rsidR="00E950DB"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 w:rsidR="00E950DB">
        <w:rPr>
          <w:rFonts w:ascii="Times New Roman" w:hAnsi="Times New Roman" w:cs="Times New Roman"/>
          <w:b/>
          <w:sz w:val="28"/>
          <w:szCs w:val="28"/>
          <w:u w:val="single"/>
        </w:rPr>
        <w:t xml:space="preserve">: Нефтегазовая </w:t>
      </w:r>
      <w:r w:rsidR="00E950DB" w:rsidRPr="004E3D71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промышленность»</w:t>
      </w:r>
    </w:p>
    <w:p w:rsidR="00E950DB" w:rsidRPr="004E3D71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950DB" w:rsidRPr="004E3D71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E950DB" w:rsidRPr="004E3D71" w:rsidRDefault="008C17A4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Всего 37 документов</w:t>
      </w:r>
      <w:r w:rsidR="00E950DB"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E950DB"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(представлены наиболее важные)</w:t>
      </w:r>
    </w:p>
    <w:p w:rsidR="008C17A4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7A4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6" w:tooltip="&quot;ГОСТ ISO 7536-2015 Бензины. Определение окислительной стабильности методом индукционного ...&quot;&#10;(утв. приказом Росстандарта от 12.08.2015 N 1141-ст)&#10;Применяется с 01.01.2017&#10;Статус: Действующая редакция документа (действ. c 20.02.2024)" w:history="1">
        <w:r w:rsidRPr="008C17A4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ISO 7536-2015</w:t>
        </w:r>
      </w:hyperlink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3627">
        <w:rPr>
          <w:rFonts w:ascii="Times New Roman" w:hAnsi="Times New Roman" w:cs="Times New Roman"/>
          <w:color w:val="000000"/>
          <w:sz w:val="24"/>
          <w:szCs w:val="24"/>
        </w:rPr>
        <w:t>Бензины. Определение окислительной стабильности методом индукционного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7" w:tooltip="&quot;ГОСТ 1012-2013 Бензины авиационные. Технические условия (с Изменением N ...&quot;&#10;(утв. приказом Росстандарта от 22.11.2013 N 1861-ст)&#10;Применяется с ...&#10;Статус: Действующий документ. Применяется для целей технического регламента (действ. c 01.01.2015)" w:history="1">
        <w:r w:rsidRPr="008C17A4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1012-2013</w:t>
        </w:r>
      </w:hyperlink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3627">
        <w:rPr>
          <w:rFonts w:ascii="Times New Roman" w:hAnsi="Times New Roman" w:cs="Times New Roman"/>
          <w:color w:val="000000"/>
          <w:sz w:val="24"/>
          <w:szCs w:val="24"/>
        </w:rPr>
        <w:t>Бензины авиационные. Технические условия</w:t>
      </w:r>
    </w:p>
    <w:p w:rsidR="008C17A4" w:rsidRDefault="00C82AB9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СП 248.1325800.2023 Сооружения подземные. Правила проектирования&quot;&#10;(утв. приказом Министерства строительства и жилищно-коммунального хозяйства Российской Федерации от 09.01.2024 N ...&#10;Статус: Действующий документ (действ. c 10.02.2024)" w:history="1">
        <w:r w:rsidR="008C17A4" w:rsidRPr="008C17A4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СП 248.1325800.2023</w:t>
        </w:r>
      </w:hyperlink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подземные. Правила проектирования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7A4" w:rsidRDefault="008C17A4" w:rsidP="008C17A4">
      <w:pPr>
        <w:spacing w:after="0"/>
        <w:jc w:val="both"/>
        <w:rPr>
          <w:rFonts w:ascii="Times New Roman" w:hAnsi="Times New Roman" w:cs="Times New Roman"/>
          <w:color w:val="0000AA"/>
          <w:sz w:val="24"/>
          <w:szCs w:val="24"/>
          <w:u w:val="single"/>
        </w:rPr>
      </w:pPr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Свод </w:t>
      </w:r>
      <w:hyperlink r:id="rId9" w:tooltip="&quot;СП 248.1325800.2023 Сооружения подземные. Правила проектирования&quot;&#10;(утв. приказом Министерства строительства и жилищно-коммунального хозяйства Российской Федерации от 09.01.2024 N ...&#10;Статус: Действующий документ (действ. c 10.02.2024)" w:history="1">
        <w:r w:rsidRPr="008C17A4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правил от 09.01.2024 N 248.1325800.2023</w:t>
        </w:r>
      </w:hyperlink>
      <w:r w:rsidR="00E54B6E">
        <w:rPr>
          <w:rStyle w:val="a5"/>
          <w:rFonts w:ascii="Times New Roman" w:hAnsi="Times New Roman" w:cs="Times New Roman"/>
          <w:color w:val="0000AA"/>
          <w:sz w:val="24"/>
          <w:szCs w:val="24"/>
        </w:rPr>
        <w:t>.</w:t>
      </w: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7A4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№ 2 </w:t>
      </w:r>
      <w:hyperlink r:id="rId10" w:tooltip="&quot;СП 155.13130.2014 Склады нефти и нефтепродуктов. Требования пожарной ...&quot;&#10;(утв. приказом МЧС России от 26.12.2013 N 837)&#10;Применяется с 01.01.2014&#10;Статус: Действующий документ. Применяется для целей технического регламента (действ. c 01.01.2014)" w:history="1">
        <w:r w:rsidRPr="008C17A4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СП 155.13130.2014</w:t>
        </w:r>
      </w:hyperlink>
      <w:r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3627">
        <w:rPr>
          <w:rFonts w:ascii="Times New Roman" w:hAnsi="Times New Roman" w:cs="Times New Roman"/>
          <w:color w:val="000000"/>
          <w:sz w:val="24"/>
          <w:szCs w:val="24"/>
        </w:rPr>
        <w:t>Склады нефти и нефтепродуктов. Требования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7A4" w:rsidRDefault="00C82AB9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ooltip="&quot;ГОСТ ISO 13477-2023 Трубы из термопластов для транспортирования жидких и газообразных сред ...&quot;&#10;(утв. приказом Росстандарта от 02.02.2024 N 183-ст)&#10;Применяется с 01.12.2024&#10;Статус: Документ в силу не вступил  (действ. c 01.12.2024)" w:history="1">
        <w:r w:rsidR="008C17A4" w:rsidRPr="008C17A4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ISO 13477-2023</w:t>
        </w:r>
      </w:hyperlink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>Трубы из термопластов для транспортирования жидких и газообразных сред. Определение стойкости к быстрому распространению трещин (БРТ). Маломасштабный метод испытания в стационарном режиме (S4)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7A4" w:rsidRDefault="00C82AB9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ooltip="&quot;ГОСТ 35054-2023 Магистральный трубопроводный транспорт нефти и нефтепродуктов. Здания и ...&quot;&#10;(утв. приказом Росстандарта от 05.03.2024 N 278-ст)&#10;Применяется с 01.05.2024&#10;Статус: Действующий документ (действ. c 01.05.2024)" w:history="1">
        <w:r w:rsidR="008C17A4" w:rsidRPr="008C17A4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35054-2023</w:t>
        </w:r>
      </w:hyperlink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>Магистральный трубопроводный транспорт нефти и нефтепродуктов. Здания и сооружения. Правила проектирования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0DB" w:rsidRPr="008C17A4" w:rsidRDefault="00C82AB9" w:rsidP="008C17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ooltip="&quot;ГОСТ Р 71296-2024 (ИСО 16924:2016) Станции заправки природным газом. Станции для заправки ...&quot;&#10;(утв. приказом Росстандарта от 13.03.2024 N 299-ст)&#10;Применяется с 01.07.2024&#10;Статус: Документ в силу не вступил  (действ. c 01.07.2024)" w:history="1">
        <w:r w:rsidR="008C17A4" w:rsidRPr="008C17A4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Р 71296-2024 (ИСО 16924:2016)</w:t>
        </w:r>
      </w:hyperlink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17A4" w:rsidRPr="00283627">
        <w:rPr>
          <w:rFonts w:ascii="Times New Roman" w:hAnsi="Times New Roman" w:cs="Times New Roman"/>
          <w:color w:val="000000"/>
          <w:sz w:val="24"/>
          <w:szCs w:val="24"/>
        </w:rPr>
        <w:t>Станции заправки природным газом. Станции для заправки автомобилей сжиженным природным газом (СПГ)</w:t>
      </w:r>
      <w:r w:rsidR="008C17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A4" w:rsidRDefault="008C17A4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950DB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50DB">
        <w:rPr>
          <w:rFonts w:ascii="Times New Roman" w:hAnsi="Times New Roman" w:cs="Times New Roman"/>
          <w:b/>
          <w:i/>
          <w:vanish/>
          <w:color w:val="000000"/>
          <w:sz w:val="28"/>
          <w:szCs w:val="28"/>
          <w:u w:val="single"/>
        </w:rPr>
        <w:t>#G0#M12291 461700002</w:t>
      </w:r>
      <w:r w:rsidRPr="00E950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Основы правового регулирования нефтегазового комплекса</w:t>
      </w:r>
      <w:r w:rsidRPr="00E950DB">
        <w:rPr>
          <w:rFonts w:ascii="Times New Roman" w:hAnsi="Times New Roman" w:cs="Times New Roman"/>
          <w:b/>
          <w:i/>
          <w:vanish/>
          <w:color w:val="000000"/>
          <w:sz w:val="28"/>
          <w:szCs w:val="28"/>
          <w:u w:val="single"/>
        </w:rPr>
        <w:t>#S</w:t>
      </w:r>
    </w:p>
    <w:p w:rsidR="00E950DB" w:rsidRDefault="008C17A4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Всего 29</w:t>
      </w:r>
      <w:r w:rsidR="00E950DB" w:rsidRPr="00E950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документов (представлены наиболее важные)</w:t>
      </w:r>
    </w:p>
    <w:p w:rsidR="008C17A4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17A4" w:rsidRPr="00283627" w:rsidRDefault="00C82AB9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4" w:tooltip="&quot;О внесении изменений в постановление Правительства Российской Федерации от 18 апреля 2013 г. № 354&quot;&#10;Постановление Правительства РФ от 04.04.2024 N 430&#10;Статус: Действующий документ (действ. c 13.04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Постановление Правительства РФ от 04.04.2024 N 430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«О внесении изменений в </w:t>
      </w:r>
      <w:hyperlink r:id="rId15" w:tooltip="&quot;Об утверждении Положения о создании, об эксплуатации и о совершенствовании ...&quot;&#10;Постановление Правительства РФ от 18.04.2013 N 354&#10;Статус: Действующая редакция документа (действ. c 13.04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постановление Правительства Российской Федерации от 18 апреля 2013 г. № 354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</w:t>
      </w:r>
      <w:r w:rsidR="00E54B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17A4" w:rsidRPr="00283627" w:rsidRDefault="00C82AB9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6" w:tooltip="&quot;О внесении изменений в постановление Правительства Российской Федерации от 29 марта 2013 г. № 276&quot;&#10;Постановление Правительства РФ от 05.04.2024 N 433&#10;Статус: Действующий документ (действ. c 13.04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Постановление Правительства РФ от 05.04.2024 N 433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«О внесении изменений в </w:t>
      </w:r>
      <w:hyperlink r:id="rId17" w:tooltip="&quot;О расчете ставок вывозных таможенных пошлин на нефть сырую и отдельные категории товаров ...&quot;&#10;Постановление Правительства РФ от 29.03.2013 N 276&#10;Статус: Действующая редакция документа (действ. c 13.04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постановление Правительства Российской Федерации от 29 марта 2013 г. № 276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</w:t>
      </w:r>
      <w:r w:rsidR="00E54B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17A4" w:rsidRPr="00283627" w:rsidRDefault="00C82AB9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8" w:tooltip="&quot;О внесении изменений в постановление Правительства Российской Федерации от 29 апреля 2021 г. № 669&quot;&#10;Постановление Правительства РФ от 04.04.2024 N 427&#10;Статус: Документ в силу не вступил  (действ. c 01.06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E48B00"/>
            <w:sz w:val="24"/>
            <w:szCs w:val="24"/>
          </w:rPr>
          <w:t>Постановление Правительства РФ от 04.04.2024 N 427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«О внесении изменений в </w:t>
      </w:r>
      <w:hyperlink r:id="rId19" w:tooltip="&quot;Об утверждении Правил определения минимальной величины объема автомобильного бензина ...&quot;&#10;Постановление Правительства РФ от 29.04.2021 N 669&#10;Статус: Действующая редакция документа (действ. c 01.04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постановление Правительства Российской Федерации от 29 апреля 2021 г. № 669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</w:t>
      </w:r>
      <w:r w:rsidR="00E54B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17A4" w:rsidRPr="00283627" w:rsidRDefault="00C82AB9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20" w:tooltip="&quot;О внесении изменений в некоторые акты Правительства Российской Федерации&quot;&#10;Постановление Правительства РФ от 15.04.2024 N 477&#10;Статус: Документ в силу не вступил  (действ. c 01.09.2024)" w:history="1">
        <w:r w:rsidR="008C17A4" w:rsidRPr="008C17A4">
          <w:rPr>
            <w:rStyle w:val="a5"/>
            <w:rFonts w:ascii="Times New Roman" w:eastAsia="Arial Unicode MS" w:hAnsi="Times New Roman" w:cs="Times New Roman"/>
            <w:bCs/>
            <w:color w:val="E48B00"/>
            <w:sz w:val="24"/>
            <w:szCs w:val="24"/>
          </w:rPr>
          <w:t>Постановление Правительства РФ от 15.04.2024 N 477</w:t>
        </w:r>
      </w:hyperlink>
      <w:r w:rsidR="008C17A4" w:rsidRPr="002836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«О внесении изменений в некоторые акты Правительства Российской Федерации»</w:t>
      </w:r>
      <w:r w:rsidR="00E54B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Pr="00E950DB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0DB">
        <w:rPr>
          <w:rFonts w:ascii="Times New Roman" w:hAnsi="Times New Roman" w:cs="Times New Roman"/>
          <w:b/>
          <w:i/>
          <w:iCs/>
          <w:vanish/>
          <w:color w:val="000000"/>
          <w:sz w:val="28"/>
          <w:szCs w:val="28"/>
          <w:u w:val="single"/>
          <w:vertAlign w:val="subscript"/>
        </w:rPr>
        <w:t>#E</w:t>
      </w:r>
    </w:p>
    <w:p w:rsidR="00E950DB" w:rsidRPr="004E3D71" w:rsidRDefault="00E950DB" w:rsidP="00E950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Консультации </w:t>
      </w:r>
    </w:p>
    <w:p w:rsidR="00E950DB" w:rsidRPr="004E3D71" w:rsidRDefault="008C17A4" w:rsidP="00E950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23 документа</w:t>
      </w:r>
      <w:r w:rsidR="00E950DB"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E950DB" w:rsidRPr="004E3D71" w:rsidRDefault="00E950DB" w:rsidP="00E95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17.04.2024 «Допускается ли применение кабеля без внутреннего заполнения для искробезопасных цепей и коммутационных аппаратов»</w:t>
      </w:r>
      <w:r w:rsidR="00E54B6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17.04.</w:t>
      </w:r>
      <w:r w:rsidR="00E54B6E">
        <w:rPr>
          <w:rFonts w:ascii="Times New Roman" w:eastAsia="Arial Unicode MS" w:hAnsi="Times New Roman" w:cs="Times New Roman"/>
          <w:color w:val="000000"/>
          <w:sz w:val="24"/>
          <w:szCs w:val="24"/>
        </w:rPr>
        <w:t>2024</w:t>
      </w: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«Замена металлической кровли резервуара на композитную»</w:t>
      </w:r>
      <w:r w:rsidR="00E54B6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17.04.2024 «Заменяющие документы в связи с окончанием действия основных НТД по сварочному производству»</w:t>
      </w:r>
      <w:r w:rsidR="00E54B6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17.04.2024 «Защитная труба при подземной прокладке трубопроводов в месте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пересечения с автомобильной дорогой»</w:t>
      </w:r>
      <w:r w:rsidR="00E54B6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C17A4" w:rsidRPr="00283627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17A4" w:rsidRPr="00E47535" w:rsidRDefault="008C17A4" w:rsidP="008C17A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17.04.2024 «Игнорирование в разрабатываемой технической документации изменения 2 к </w:t>
      </w:r>
      <w:hyperlink r:id="rId21" w:tooltip="&quot;ГОСТ 17380-2001 (ИСО 3419-81) Детали трубопроводов бесшовные приварные ...&quot;&#10;(утв. постановлением Госстандарта России от 27.02.2002 N ...&#10;Статус: Действующий документ. Применяется для целей технического регламента (действ. c 01.01.2003)" w:history="1">
        <w:r w:rsidRPr="008C17A4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ГОСТ 17380-2001</w:t>
        </w:r>
      </w:hyperlink>
      <w:r w:rsidRPr="00283627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E54B6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283627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#E#E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</w:t>
      </w:r>
    </w:p>
    <w:sectPr w:rsidR="00E950DB" w:rsidRPr="002A797B" w:rsidSect="00DC6C80"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A5" w:rsidRDefault="00EC5CA5">
      <w:pPr>
        <w:spacing w:after="0" w:line="240" w:lineRule="auto"/>
      </w:pPr>
      <w:r>
        <w:separator/>
      </w:r>
    </w:p>
  </w:endnote>
  <w:endnote w:type="continuationSeparator" w:id="0">
    <w:p w:rsidR="00EC5CA5" w:rsidRDefault="00EC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A5" w:rsidRDefault="00EC5CA5">
      <w:pPr>
        <w:spacing w:after="0" w:line="240" w:lineRule="auto"/>
      </w:pPr>
      <w:r>
        <w:separator/>
      </w:r>
    </w:p>
  </w:footnote>
  <w:footnote w:type="continuationSeparator" w:id="0">
    <w:p w:rsidR="00EC5CA5" w:rsidRDefault="00EC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0" w:rsidRDefault="00E950DB">
    <w:pPr>
      <w:pStyle w:val="a3"/>
    </w:pPr>
    <w:r>
      <w:rPr>
        <w:noProof/>
        <w:lang w:eastAsia="ru-RU"/>
      </w:rPr>
      <w:drawing>
        <wp:inline distT="0" distB="0" distL="0" distR="0" wp14:anchorId="5DE273E7" wp14:editId="5385559C">
          <wp:extent cx="1981200" cy="372097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B"/>
    <w:rsid w:val="00352C15"/>
    <w:rsid w:val="003A1FFE"/>
    <w:rsid w:val="006E7F2F"/>
    <w:rsid w:val="00872F59"/>
    <w:rsid w:val="008C17A4"/>
    <w:rsid w:val="00C82AB9"/>
    <w:rsid w:val="00E54B6E"/>
    <w:rsid w:val="00E950DB"/>
    <w:rsid w:val="00E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3FC61-DDE8-4A22-B6C9-896C2C7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0DB"/>
  </w:style>
  <w:style w:type="character" w:styleId="a5">
    <w:name w:val="Hyperlink"/>
    <w:basedOn w:val="a0"/>
    <w:uiPriority w:val="99"/>
    <w:unhideWhenUsed/>
    <w:rsid w:val="00E9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5115940" TargetMode="External"/><Relationship Id="rId13" Type="http://schemas.openxmlformats.org/officeDocument/2006/relationships/hyperlink" Target="kodeks://link/d?nd=1305263698" TargetMode="External"/><Relationship Id="rId18" Type="http://schemas.openxmlformats.org/officeDocument/2006/relationships/hyperlink" Target="kodeks://link/d?nd=13054688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1200030181" TargetMode="External"/><Relationship Id="rId7" Type="http://schemas.openxmlformats.org/officeDocument/2006/relationships/hyperlink" Target="kodeks://link/d?nd=1200107827" TargetMode="External"/><Relationship Id="rId12" Type="http://schemas.openxmlformats.org/officeDocument/2006/relationships/hyperlink" Target="kodeks://link/d?nd=1305186139" TargetMode="External"/><Relationship Id="rId17" Type="http://schemas.openxmlformats.org/officeDocument/2006/relationships/hyperlink" Target="kodeks://link/d?nd=499010324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1305468869" TargetMode="External"/><Relationship Id="rId20" Type="http://schemas.openxmlformats.org/officeDocument/2006/relationships/hyperlink" Target="kodeks://link/d?nd=1305670767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1200123364" TargetMode="External"/><Relationship Id="rId11" Type="http://schemas.openxmlformats.org/officeDocument/2006/relationships/hyperlink" Target="kodeks://link/d?nd=130495144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kodeks://link/d?nd=499016178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200108948" TargetMode="External"/><Relationship Id="rId19" Type="http://schemas.openxmlformats.org/officeDocument/2006/relationships/hyperlink" Target="kodeks://link/d?nd=603447082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1305115940" TargetMode="External"/><Relationship Id="rId14" Type="http://schemas.openxmlformats.org/officeDocument/2006/relationships/hyperlink" Target="kodeks://link/d?nd=130546886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Леонтьева Олеся Владимировна</cp:lastModifiedBy>
  <cp:revision>4</cp:revision>
  <dcterms:created xsi:type="dcterms:W3CDTF">2024-05-20T07:07:00Z</dcterms:created>
  <dcterms:modified xsi:type="dcterms:W3CDTF">2024-05-20T12:14:00Z</dcterms:modified>
</cp:coreProperties>
</file>